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B28F" w14:textId="77777777" w:rsidR="00D857DA" w:rsidRDefault="00D857DA">
      <w:pPr>
        <w:pStyle w:val="BodyText"/>
        <w:spacing w:before="2"/>
        <w:rPr>
          <w:sz w:val="26"/>
        </w:rPr>
      </w:pPr>
    </w:p>
    <w:p w14:paraId="77E1002C" w14:textId="77777777" w:rsidR="00D857DA" w:rsidRDefault="0073490D">
      <w:pPr>
        <w:spacing w:before="101" w:line="247" w:lineRule="auto"/>
        <w:ind w:left="2610" w:right="2731" w:firstLine="3"/>
        <w:jc w:val="center"/>
        <w:rPr>
          <w:rFonts w:ascii="Copperplate Gothic Bold"/>
          <w:b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BD14B6D" wp14:editId="27478092">
            <wp:simplePos x="0" y="0"/>
            <wp:positionH relativeFrom="page">
              <wp:posOffset>764782</wp:posOffset>
            </wp:positionH>
            <wp:positionV relativeFrom="paragraph">
              <wp:posOffset>-188453</wp:posOffset>
            </wp:positionV>
            <wp:extent cx="748099" cy="7480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99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late Gothic Bold"/>
          <w:b/>
          <w:color w:val="000099"/>
          <w:sz w:val="24"/>
        </w:rPr>
        <w:t xml:space="preserve">DEPARTMENT OF THE AIR FORCE </w:t>
      </w:r>
      <w:r>
        <w:rPr>
          <w:rFonts w:ascii="Copperplate Gothic Bold"/>
          <w:b/>
          <w:color w:val="000099"/>
          <w:sz w:val="21"/>
        </w:rPr>
        <w:t>HEADQUARTERS</w:t>
      </w:r>
      <w:r>
        <w:rPr>
          <w:rFonts w:ascii="Copperplate Gothic Bold"/>
          <w:b/>
          <w:color w:val="000099"/>
          <w:spacing w:val="-8"/>
          <w:sz w:val="21"/>
        </w:rPr>
        <w:t xml:space="preserve"> </w:t>
      </w:r>
      <w:r>
        <w:rPr>
          <w:rFonts w:ascii="Copperplate Gothic Bold"/>
          <w:b/>
          <w:color w:val="000099"/>
          <w:sz w:val="21"/>
        </w:rPr>
        <w:t>412TH</w:t>
      </w:r>
      <w:r>
        <w:rPr>
          <w:rFonts w:ascii="Copperplate Gothic Bold"/>
          <w:b/>
          <w:color w:val="000099"/>
          <w:spacing w:val="-5"/>
          <w:sz w:val="21"/>
        </w:rPr>
        <w:t xml:space="preserve"> </w:t>
      </w:r>
      <w:r>
        <w:rPr>
          <w:rFonts w:ascii="Copperplate Gothic Bold"/>
          <w:b/>
          <w:color w:val="000099"/>
          <w:sz w:val="21"/>
        </w:rPr>
        <w:t>TEST</w:t>
      </w:r>
      <w:r>
        <w:rPr>
          <w:rFonts w:ascii="Copperplate Gothic Bold"/>
          <w:b/>
          <w:color w:val="000099"/>
          <w:spacing w:val="-5"/>
          <w:sz w:val="21"/>
        </w:rPr>
        <w:t xml:space="preserve"> </w:t>
      </w:r>
      <w:r>
        <w:rPr>
          <w:rFonts w:ascii="Copperplate Gothic Bold"/>
          <w:b/>
          <w:color w:val="000099"/>
          <w:sz w:val="21"/>
        </w:rPr>
        <w:t>WING</w:t>
      </w:r>
      <w:r>
        <w:rPr>
          <w:rFonts w:ascii="Copperplate Gothic Bold"/>
          <w:b/>
          <w:color w:val="000099"/>
          <w:spacing w:val="40"/>
          <w:sz w:val="21"/>
        </w:rPr>
        <w:t xml:space="preserve"> </w:t>
      </w:r>
      <w:r>
        <w:rPr>
          <w:rFonts w:ascii="Copperplate Gothic Bold"/>
          <w:b/>
          <w:color w:val="000099"/>
          <w:sz w:val="21"/>
        </w:rPr>
        <w:t>(AFMC) EDWARDS AIR FORCE BASE CALIFORNIA</w:t>
      </w:r>
    </w:p>
    <w:p w14:paraId="0DD08B3A" w14:textId="77777777" w:rsidR="00D857DA" w:rsidRDefault="00D857DA">
      <w:pPr>
        <w:pStyle w:val="BodyText"/>
        <w:rPr>
          <w:rFonts w:ascii="Copperplate Gothic Bold"/>
          <w:b/>
          <w:sz w:val="20"/>
        </w:rPr>
      </w:pPr>
    </w:p>
    <w:p w14:paraId="1479F1A3" w14:textId="77777777" w:rsidR="00D857DA" w:rsidRDefault="00D857DA">
      <w:pPr>
        <w:pStyle w:val="BodyText"/>
        <w:rPr>
          <w:rFonts w:ascii="Copperplate Gothic Bold"/>
          <w:b/>
          <w:sz w:val="20"/>
        </w:rPr>
      </w:pPr>
    </w:p>
    <w:p w14:paraId="2537AB38" w14:textId="77777777" w:rsidR="00D857DA" w:rsidRDefault="00D857DA">
      <w:pPr>
        <w:pStyle w:val="BodyText"/>
        <w:rPr>
          <w:rFonts w:ascii="Copperplate Gothic Bold"/>
          <w:b/>
          <w:sz w:val="20"/>
        </w:rPr>
      </w:pPr>
    </w:p>
    <w:p w14:paraId="63B0553D" w14:textId="77777777" w:rsidR="00D857DA" w:rsidRDefault="00D857DA">
      <w:pPr>
        <w:pStyle w:val="BodyText"/>
        <w:rPr>
          <w:rFonts w:ascii="Copperplate Gothic Bold"/>
          <w:b/>
          <w:sz w:val="20"/>
        </w:rPr>
      </w:pPr>
    </w:p>
    <w:p w14:paraId="7EC2F373" w14:textId="77777777" w:rsidR="00D857DA" w:rsidRDefault="00D857DA">
      <w:pPr>
        <w:pStyle w:val="BodyText"/>
        <w:rPr>
          <w:rFonts w:ascii="Copperplate Gothic Bold"/>
          <w:b/>
          <w:sz w:val="20"/>
        </w:rPr>
      </w:pPr>
    </w:p>
    <w:p w14:paraId="1802915E" w14:textId="77777777" w:rsidR="00D857DA" w:rsidRDefault="00D857DA">
      <w:pPr>
        <w:pStyle w:val="BodyText"/>
        <w:rPr>
          <w:rFonts w:ascii="Copperplate Gothic Bold"/>
          <w:b/>
          <w:sz w:val="20"/>
        </w:rPr>
      </w:pPr>
    </w:p>
    <w:p w14:paraId="358F901A" w14:textId="77777777" w:rsidR="00D857DA" w:rsidRDefault="00D857DA">
      <w:pPr>
        <w:pStyle w:val="BodyText"/>
        <w:spacing w:before="8"/>
        <w:rPr>
          <w:rFonts w:ascii="Copperplate Gothic Bold"/>
          <w:b/>
          <w:sz w:val="23"/>
        </w:rPr>
      </w:pPr>
    </w:p>
    <w:p w14:paraId="5F97FDD3" w14:textId="77777777" w:rsidR="00D857DA" w:rsidRDefault="0073490D">
      <w:pPr>
        <w:pStyle w:val="BodyText"/>
        <w:ind w:left="354"/>
      </w:pPr>
      <w:r>
        <w:t xml:space="preserve">MEMORANDUM FOR COMMUNITY COHESION </w:t>
      </w:r>
      <w:r>
        <w:rPr>
          <w:spacing w:val="-2"/>
        </w:rPr>
        <w:t>COORDINATOR</w:t>
      </w:r>
    </w:p>
    <w:p w14:paraId="64F17353" w14:textId="77777777" w:rsidR="00D857DA" w:rsidRDefault="00D857DA">
      <w:pPr>
        <w:pStyle w:val="BodyText"/>
      </w:pPr>
    </w:p>
    <w:p w14:paraId="1DE211AB" w14:textId="77777777" w:rsidR="00D857DA" w:rsidRDefault="0073490D">
      <w:pPr>
        <w:pStyle w:val="Title"/>
        <w:ind w:left="354"/>
        <w:rPr>
          <w:b w:val="0"/>
        </w:rPr>
      </w:pPr>
      <w:r>
        <w:rPr>
          <w:spacing w:val="-2"/>
        </w:rPr>
        <w:t>FROM</w:t>
      </w:r>
      <w:r>
        <w:rPr>
          <w:b w:val="0"/>
          <w:spacing w:val="-2"/>
        </w:rPr>
        <w:t>:</w:t>
      </w:r>
    </w:p>
    <w:p w14:paraId="04CC90C9" w14:textId="77777777" w:rsidR="00D857DA" w:rsidRDefault="00D857DA">
      <w:pPr>
        <w:pStyle w:val="BodyText"/>
      </w:pPr>
    </w:p>
    <w:p w14:paraId="36DB2352" w14:textId="77777777" w:rsidR="00D857DA" w:rsidRDefault="0073490D">
      <w:pPr>
        <w:tabs>
          <w:tab w:val="left" w:pos="6114"/>
        </w:tabs>
        <w:ind w:left="354"/>
        <w:rPr>
          <w:b/>
        </w:rPr>
      </w:pPr>
      <w:r>
        <w:rPr>
          <w:b/>
        </w:rPr>
        <w:t>SUBJECT:</w:t>
      </w:r>
      <w:r>
        <w:rPr>
          <w:b/>
          <w:spacing w:val="56"/>
        </w:rPr>
        <w:t xml:space="preserve"> </w:t>
      </w:r>
      <w:r>
        <w:t xml:space="preserve">Letter of </w:t>
      </w:r>
      <w:r>
        <w:rPr>
          <w:spacing w:val="-2"/>
        </w:rPr>
        <w:t>Appointment</w:t>
      </w:r>
      <w:r>
        <w:tab/>
      </w:r>
      <w:r>
        <w:rPr>
          <w:b/>
        </w:rPr>
        <w:t xml:space="preserve">PAS </w:t>
      </w:r>
      <w:r>
        <w:rPr>
          <w:b/>
          <w:spacing w:val="-2"/>
        </w:rPr>
        <w:t>Code:</w:t>
      </w:r>
    </w:p>
    <w:p w14:paraId="0FE6D264" w14:textId="77777777" w:rsidR="00D857DA" w:rsidRDefault="0073490D">
      <w:pPr>
        <w:pStyle w:val="BodyText"/>
        <w:ind w:left="1499"/>
      </w:pPr>
      <w:r>
        <w:t>Squadron</w:t>
      </w:r>
      <w:r>
        <w:rPr>
          <w:spacing w:val="-1"/>
        </w:rPr>
        <w:t xml:space="preserve"> </w:t>
      </w:r>
      <w:r>
        <w:t>Unite Program</w:t>
      </w:r>
      <w:r>
        <w:rPr>
          <w:spacing w:val="-4"/>
        </w:rPr>
        <w:t xml:space="preserve"> </w:t>
      </w:r>
      <w:r>
        <w:t xml:space="preserve">Point of Contact </w:t>
      </w:r>
      <w:r>
        <w:rPr>
          <w:spacing w:val="-2"/>
        </w:rPr>
        <w:t>(POC)</w:t>
      </w:r>
    </w:p>
    <w:p w14:paraId="2521F263" w14:textId="77777777" w:rsidR="00D857DA" w:rsidRDefault="00D857DA">
      <w:pPr>
        <w:pStyle w:val="BodyText"/>
        <w:rPr>
          <w:sz w:val="24"/>
        </w:rPr>
      </w:pPr>
    </w:p>
    <w:p w14:paraId="225C9250" w14:textId="77777777" w:rsidR="00D857DA" w:rsidRDefault="0073490D">
      <w:pPr>
        <w:pStyle w:val="ListParagraph"/>
        <w:numPr>
          <w:ilvl w:val="0"/>
          <w:numId w:val="1"/>
        </w:numPr>
        <w:tabs>
          <w:tab w:val="left" w:pos="617"/>
        </w:tabs>
        <w:spacing w:before="204"/>
        <w:ind w:hanging="277"/>
      </w:pPr>
      <w:r>
        <w:t>The following</w:t>
      </w:r>
      <w:r>
        <w:rPr>
          <w:spacing w:val="-3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Unite Program</w:t>
      </w:r>
      <w:r>
        <w:rPr>
          <w:spacing w:val="-3"/>
        </w:rPr>
        <w:t xml:space="preserve"> </w:t>
      </w:r>
      <w:r>
        <w:t xml:space="preserve">POCs for </w:t>
      </w:r>
      <w:r>
        <w:rPr>
          <w:spacing w:val="-5"/>
        </w:rPr>
        <w:t>the</w:t>
      </w:r>
    </w:p>
    <w:p w14:paraId="5465D270" w14:textId="77777777" w:rsidR="00D857DA" w:rsidRDefault="00D857DA">
      <w:pPr>
        <w:pStyle w:val="BodyText"/>
        <w:spacing w:before="9"/>
        <w:rPr>
          <w:sz w:val="24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124"/>
        <w:gridCol w:w="1944"/>
        <w:gridCol w:w="2151"/>
        <w:gridCol w:w="1638"/>
      </w:tblGrid>
      <w:tr w:rsidR="00D857DA" w14:paraId="40263AE3" w14:textId="77777777">
        <w:trPr>
          <w:trHeight w:val="350"/>
        </w:trPr>
        <w:tc>
          <w:tcPr>
            <w:tcW w:w="1260" w:type="dxa"/>
          </w:tcPr>
          <w:p w14:paraId="6147088C" w14:textId="77777777" w:rsidR="00D857DA" w:rsidRDefault="00D857DA">
            <w:pPr>
              <w:pStyle w:val="TableParagraph"/>
            </w:pPr>
          </w:p>
        </w:tc>
        <w:tc>
          <w:tcPr>
            <w:tcW w:w="1124" w:type="dxa"/>
          </w:tcPr>
          <w:p w14:paraId="7D1FD858" w14:textId="77777777" w:rsidR="00D857DA" w:rsidRDefault="0073490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  <w:tc>
          <w:tcPr>
            <w:tcW w:w="1944" w:type="dxa"/>
          </w:tcPr>
          <w:p w14:paraId="49BBA0FA" w14:textId="77777777" w:rsidR="00D857DA" w:rsidRDefault="0073490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2151" w:type="dxa"/>
          </w:tcPr>
          <w:p w14:paraId="3E1B7E26" w14:textId="77777777" w:rsidR="00D857DA" w:rsidRDefault="0073490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Address</w:t>
            </w:r>
          </w:p>
        </w:tc>
        <w:tc>
          <w:tcPr>
            <w:tcW w:w="1638" w:type="dxa"/>
          </w:tcPr>
          <w:p w14:paraId="3FC33DCA" w14:textId="77777777" w:rsidR="00D857DA" w:rsidRDefault="0073490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Duty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Phone</w:t>
            </w:r>
          </w:p>
        </w:tc>
      </w:tr>
      <w:tr w:rsidR="00D857DA" w14:paraId="676DCA51" w14:textId="77777777">
        <w:trPr>
          <w:trHeight w:val="275"/>
        </w:trPr>
        <w:tc>
          <w:tcPr>
            <w:tcW w:w="1260" w:type="dxa"/>
          </w:tcPr>
          <w:p w14:paraId="15ADDB67" w14:textId="77777777" w:rsidR="00D857DA" w:rsidRDefault="0073490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Primary</w:t>
            </w:r>
          </w:p>
        </w:tc>
        <w:tc>
          <w:tcPr>
            <w:tcW w:w="1124" w:type="dxa"/>
          </w:tcPr>
          <w:p w14:paraId="49C6B617" w14:textId="77777777" w:rsidR="00D857DA" w:rsidRDefault="00D857DA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14:paraId="6744689E" w14:textId="77777777" w:rsidR="00D857DA" w:rsidRDefault="00D857DA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14:paraId="466E748D" w14:textId="77777777" w:rsidR="00D857DA" w:rsidRDefault="00D857DA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14:paraId="167A286E" w14:textId="77777777" w:rsidR="00D857DA" w:rsidRDefault="00D857DA">
            <w:pPr>
              <w:pStyle w:val="TableParagraph"/>
              <w:rPr>
                <w:sz w:val="20"/>
              </w:rPr>
            </w:pPr>
          </w:p>
        </w:tc>
      </w:tr>
      <w:tr w:rsidR="00D857DA" w14:paraId="237E6950" w14:textId="77777777">
        <w:trPr>
          <w:trHeight w:val="275"/>
        </w:trPr>
        <w:tc>
          <w:tcPr>
            <w:tcW w:w="1260" w:type="dxa"/>
          </w:tcPr>
          <w:p w14:paraId="79F774C4" w14:textId="77777777" w:rsidR="00D857DA" w:rsidRDefault="0073490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Alternate</w:t>
            </w:r>
          </w:p>
        </w:tc>
        <w:tc>
          <w:tcPr>
            <w:tcW w:w="1124" w:type="dxa"/>
          </w:tcPr>
          <w:p w14:paraId="25478043" w14:textId="77777777" w:rsidR="00D857DA" w:rsidRDefault="00D857DA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14:paraId="431043F6" w14:textId="77777777" w:rsidR="00D857DA" w:rsidRDefault="00D857DA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14:paraId="620C01FE" w14:textId="77777777" w:rsidR="00D857DA" w:rsidRDefault="00D857DA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14:paraId="01B54E03" w14:textId="77777777" w:rsidR="00D857DA" w:rsidRDefault="00D857DA">
            <w:pPr>
              <w:pStyle w:val="TableParagraph"/>
              <w:rPr>
                <w:sz w:val="20"/>
              </w:rPr>
            </w:pPr>
          </w:p>
        </w:tc>
      </w:tr>
    </w:tbl>
    <w:p w14:paraId="439AD996" w14:textId="77777777" w:rsidR="00D857DA" w:rsidRDefault="00D857DA">
      <w:pPr>
        <w:pStyle w:val="BodyText"/>
        <w:spacing w:before="7"/>
        <w:rPr>
          <w:sz w:val="21"/>
        </w:rPr>
      </w:pPr>
    </w:p>
    <w:p w14:paraId="269A30D3" w14:textId="77777777" w:rsidR="00D857DA" w:rsidRDefault="0073490D">
      <w:pPr>
        <w:pStyle w:val="ListParagraph"/>
        <w:numPr>
          <w:ilvl w:val="0"/>
          <w:numId w:val="1"/>
        </w:numPr>
        <w:tabs>
          <w:tab w:val="left" w:pos="617"/>
        </w:tabs>
        <w:ind w:hanging="277"/>
      </w:pPr>
      <w:r>
        <w:t>The POC(s)</w:t>
      </w:r>
      <w:r>
        <w:rPr>
          <w:spacing w:val="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requirements:</w:t>
      </w:r>
    </w:p>
    <w:p w14:paraId="044FE69F" w14:textId="77777777" w:rsidR="00D857DA" w:rsidRDefault="00D857DA">
      <w:pPr>
        <w:pStyle w:val="BodyText"/>
        <w:spacing w:before="10"/>
        <w:rPr>
          <w:sz w:val="21"/>
        </w:rPr>
      </w:pPr>
    </w:p>
    <w:p w14:paraId="084F1EAF" w14:textId="77777777" w:rsidR="00D857DA" w:rsidRDefault="0073490D">
      <w:pPr>
        <w:pStyle w:val="ListParagraph"/>
        <w:numPr>
          <w:ilvl w:val="1"/>
          <w:numId w:val="1"/>
        </w:numPr>
        <w:tabs>
          <w:tab w:val="left" w:pos="971"/>
          <w:tab w:val="left" w:pos="972"/>
        </w:tabs>
        <w:ind w:right="927"/>
      </w:pPr>
      <w:r>
        <w:t>Contact the</w:t>
      </w:r>
      <w:r>
        <w:rPr>
          <w:spacing w:val="-5"/>
        </w:rPr>
        <w:t xml:space="preserve"> </w:t>
      </w:r>
      <w:r>
        <w:t>installation</w:t>
      </w:r>
      <w:r>
        <w:rPr>
          <w:spacing w:val="-1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Cohesion</w:t>
      </w:r>
      <w:r>
        <w:rPr>
          <w:spacing w:val="-6"/>
        </w:rPr>
        <w:t xml:space="preserve"> </w:t>
      </w:r>
      <w:r>
        <w:t>Coordinator (C3) to</w:t>
      </w:r>
      <w:r>
        <w:rPr>
          <w:spacing w:val="-6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 squadron event and authorized expenses.</w:t>
      </w:r>
    </w:p>
    <w:p w14:paraId="5E58C689" w14:textId="77777777" w:rsidR="00D857DA" w:rsidRDefault="00D857DA">
      <w:pPr>
        <w:pStyle w:val="BodyText"/>
        <w:spacing w:before="1"/>
      </w:pPr>
    </w:p>
    <w:p w14:paraId="0EC560FF" w14:textId="77777777" w:rsidR="00D857DA" w:rsidRDefault="0073490D">
      <w:pPr>
        <w:pStyle w:val="ListParagraph"/>
        <w:numPr>
          <w:ilvl w:val="1"/>
          <w:numId w:val="1"/>
        </w:numPr>
        <w:tabs>
          <w:tab w:val="left" w:pos="971"/>
          <w:tab w:val="left" w:pos="972"/>
        </w:tabs>
        <w:spacing w:before="1"/>
        <w:ind w:hanging="374"/>
      </w:pPr>
      <w:r>
        <w:t>Complete an Event</w:t>
      </w:r>
      <w:r>
        <w:rPr>
          <w:spacing w:val="1"/>
        </w:rPr>
        <w:t xml:space="preserve"> </w:t>
      </w:r>
      <w:r>
        <w:t>Proposal</w:t>
      </w:r>
      <w:r>
        <w:rPr>
          <w:spacing w:val="4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installation</w:t>
      </w:r>
      <w:r>
        <w:rPr>
          <w:spacing w:val="6"/>
        </w:rPr>
        <w:t xml:space="preserve"> </w:t>
      </w:r>
      <w:r>
        <w:rPr>
          <w:spacing w:val="-5"/>
        </w:rPr>
        <w:t>C3.</w:t>
      </w:r>
    </w:p>
    <w:p w14:paraId="4526C757" w14:textId="77777777" w:rsidR="00D857DA" w:rsidRDefault="00D857DA">
      <w:pPr>
        <w:pStyle w:val="BodyText"/>
        <w:spacing w:before="9"/>
        <w:rPr>
          <w:sz w:val="21"/>
        </w:rPr>
      </w:pPr>
    </w:p>
    <w:p w14:paraId="7BBA30FD" w14:textId="77777777" w:rsidR="00D857DA" w:rsidRDefault="0073490D">
      <w:pPr>
        <w:pStyle w:val="ListParagraph"/>
        <w:numPr>
          <w:ilvl w:val="1"/>
          <w:numId w:val="1"/>
        </w:numPr>
        <w:tabs>
          <w:tab w:val="left" w:pos="971"/>
          <w:tab w:val="left" w:pos="972"/>
        </w:tabs>
        <w:spacing w:before="1"/>
        <w:ind w:right="909"/>
      </w:pPr>
      <w:r>
        <w:t>POC</w:t>
      </w:r>
      <w:r>
        <w:rPr>
          <w:spacing w:val="-3"/>
        </w:rPr>
        <w:t xml:space="preserve"> </w:t>
      </w:r>
      <w:r>
        <w:t>will obtain</w:t>
      </w:r>
      <w:r>
        <w:rPr>
          <w:spacing w:val="-1"/>
        </w:rPr>
        <w:t xml:space="preserve"> </w:t>
      </w:r>
      <w:r>
        <w:t>squadron</w:t>
      </w:r>
      <w:r>
        <w:rPr>
          <w:spacing w:val="-1"/>
        </w:rPr>
        <w:t xml:space="preserve"> </w:t>
      </w:r>
      <w:r>
        <w:t>commander’s signature 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 Proposal</w:t>
      </w:r>
      <w:r>
        <w:rPr>
          <w:spacing w:val="-4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C3. C3 will submit to AFSVA for approval.</w:t>
      </w:r>
    </w:p>
    <w:p w14:paraId="30F658B1" w14:textId="77777777" w:rsidR="00D857DA" w:rsidRDefault="00D857DA">
      <w:pPr>
        <w:pStyle w:val="BodyText"/>
        <w:spacing w:before="1"/>
      </w:pPr>
    </w:p>
    <w:p w14:paraId="75B53EA9" w14:textId="77777777" w:rsidR="00D857DA" w:rsidRDefault="0073490D">
      <w:pPr>
        <w:pStyle w:val="ListParagraph"/>
        <w:numPr>
          <w:ilvl w:val="1"/>
          <w:numId w:val="1"/>
        </w:numPr>
        <w:tabs>
          <w:tab w:val="left" w:pos="971"/>
          <w:tab w:val="left" w:pos="972"/>
        </w:tabs>
        <w:ind w:right="845" w:hanging="373"/>
      </w:pPr>
      <w:r>
        <w:t>Confirm</w:t>
      </w:r>
      <w:r>
        <w:rPr>
          <w:spacing w:val="-9"/>
        </w:rPr>
        <w:t xml:space="preserve"> </w:t>
      </w:r>
      <w:r>
        <w:t>event date,</w:t>
      </w:r>
      <w:r>
        <w:rPr>
          <w:spacing w:val="-5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final attendee count</w:t>
      </w:r>
      <w:r>
        <w:rPr>
          <w:spacing w:val="-2"/>
        </w:rPr>
        <w:t xml:space="preserve"> </w:t>
      </w:r>
      <w:r>
        <w:t>NLT 72</w:t>
      </w:r>
      <w:r>
        <w:rPr>
          <w:spacing w:val="-1"/>
        </w:rPr>
        <w:t xml:space="preserve"> </w:t>
      </w:r>
      <w:r>
        <w:t>hours prior</w:t>
      </w:r>
      <w:r>
        <w:rPr>
          <w:spacing w:val="-5"/>
        </w:rPr>
        <w:t xml:space="preserve"> </w:t>
      </w:r>
      <w:r>
        <w:t>for on base events.</w:t>
      </w:r>
      <w:r>
        <w:rPr>
          <w:spacing w:val="40"/>
        </w:rPr>
        <w:t xml:space="preserve"> </w:t>
      </w:r>
      <w:r>
        <w:t>Off-base events may vary by vendor.</w:t>
      </w:r>
    </w:p>
    <w:p w14:paraId="4531DAB9" w14:textId="77777777" w:rsidR="00D857DA" w:rsidRDefault="00D857DA">
      <w:pPr>
        <w:pStyle w:val="BodyText"/>
      </w:pPr>
    </w:p>
    <w:p w14:paraId="24A0B277" w14:textId="77777777" w:rsidR="00D857DA" w:rsidRDefault="0073490D">
      <w:pPr>
        <w:pStyle w:val="ListParagraph"/>
        <w:numPr>
          <w:ilvl w:val="1"/>
          <w:numId w:val="1"/>
        </w:numPr>
        <w:tabs>
          <w:tab w:val="left" w:pos="971"/>
          <w:tab w:val="left" w:pos="972"/>
        </w:tabs>
      </w:pPr>
      <w:r>
        <w:t>Ensure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limits</w:t>
      </w:r>
      <w:r>
        <w:rPr>
          <w:spacing w:val="-5"/>
        </w:rPr>
        <w:t xml:space="preserve"> </w:t>
      </w:r>
      <w:r>
        <w:t>are maintained at</w:t>
      </w:r>
      <w:r>
        <w:rPr>
          <w:spacing w:val="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times.</w:t>
      </w:r>
    </w:p>
    <w:p w14:paraId="43EB4F1B" w14:textId="77777777" w:rsidR="00D857DA" w:rsidRDefault="0073490D">
      <w:pPr>
        <w:pStyle w:val="ListParagraph"/>
        <w:numPr>
          <w:ilvl w:val="2"/>
          <w:numId w:val="1"/>
        </w:numPr>
        <w:tabs>
          <w:tab w:val="left" w:pos="1090"/>
        </w:tabs>
        <w:spacing w:before="4" w:line="264" w:lineRule="exact"/>
        <w:ind w:hanging="119"/>
        <w:rPr>
          <w:rFonts w:ascii="Calibri" w:hAnsi="Calibri"/>
        </w:rPr>
      </w:pPr>
      <w:r>
        <w:rPr>
          <w:rFonts w:ascii="Calibri" w:hAnsi="Calibri"/>
        </w:rPr>
        <w:t>Food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&amp;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Beverages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$5.00/person</w:t>
      </w:r>
    </w:p>
    <w:p w14:paraId="35468A6A" w14:textId="77777777" w:rsidR="00D857DA" w:rsidRDefault="0073490D">
      <w:pPr>
        <w:pStyle w:val="ListParagraph"/>
        <w:numPr>
          <w:ilvl w:val="2"/>
          <w:numId w:val="1"/>
        </w:numPr>
        <w:tabs>
          <w:tab w:val="left" w:pos="1090"/>
        </w:tabs>
        <w:spacing w:line="264" w:lineRule="exact"/>
        <w:ind w:hanging="119"/>
      </w:pPr>
      <w:r>
        <w:pict w14:anchorId="7D1C312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99.8pt;margin-top:11.9pt;width:218.3pt;height:14pt;z-index:15729152;mso-position-horizontal-relative:page" fillcolor="#fde164" stroked="f">
            <v:fill opacity="26214f"/>
            <v:textbox inset="0,0,0,0">
              <w:txbxContent>
                <w:p w14:paraId="3D95EC39" w14:textId="77777777" w:rsidR="00D857DA" w:rsidRDefault="0073490D">
                  <w:pPr>
                    <w:spacing w:before="15"/>
                    <w:ind w:left="49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pacing w:val="-6"/>
                    </w:rPr>
                    <w:t>C3</w:t>
                  </w:r>
                  <w:r>
                    <w:rPr>
                      <w:b/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6"/>
                    </w:rPr>
                    <w:t>will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6"/>
                    </w:rPr>
                    <w:t>pay</w:t>
                  </w:r>
                  <w:r>
                    <w:rPr>
                      <w:b/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6"/>
                    </w:rPr>
                    <w:t>for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6"/>
                    </w:rPr>
                    <w:t>everything.</w:t>
                  </w:r>
                  <w:r>
                    <w:rPr>
                      <w:b/>
                      <w:color w:val="000000"/>
                      <w:spacing w:val="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6"/>
                    </w:rPr>
                    <w:t>NO reimbursements.</w:t>
                  </w:r>
                </w:p>
              </w:txbxContent>
            </v:textbox>
            <w10:wrap anchorx="page"/>
          </v:shape>
        </w:pict>
      </w:r>
      <w:r>
        <w:t>Activities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2"/>
        </w:rPr>
        <w:t>$13.50/person</w:t>
      </w:r>
    </w:p>
    <w:p w14:paraId="6E38C28C" w14:textId="77777777" w:rsidR="00D857DA" w:rsidRDefault="00D857DA">
      <w:pPr>
        <w:pStyle w:val="BodyText"/>
        <w:rPr>
          <w:sz w:val="20"/>
        </w:rPr>
      </w:pPr>
    </w:p>
    <w:p w14:paraId="128C5DFD" w14:textId="77777777" w:rsidR="00D857DA" w:rsidRDefault="00D857DA">
      <w:pPr>
        <w:pStyle w:val="BodyText"/>
        <w:rPr>
          <w:sz w:val="23"/>
        </w:rPr>
      </w:pPr>
    </w:p>
    <w:p w14:paraId="1CD8F3BF" w14:textId="2F2CF0E7" w:rsidR="0073490D" w:rsidRDefault="0073490D" w:rsidP="0073490D">
      <w:pPr>
        <w:pStyle w:val="ListParagraph"/>
        <w:numPr>
          <w:ilvl w:val="1"/>
          <w:numId w:val="1"/>
        </w:numPr>
        <w:tabs>
          <w:tab w:val="left" w:pos="971"/>
          <w:tab w:val="left" w:pos="972"/>
        </w:tabs>
        <w:spacing w:line="252" w:lineRule="auto"/>
        <w:ind w:right="1325" w:hanging="337"/>
      </w:pPr>
      <w:r>
        <w:t>Provide</w:t>
      </w:r>
      <w:r>
        <w:rPr>
          <w:spacing w:val="-1"/>
        </w:rPr>
        <w:t xml:space="preserve"> </w:t>
      </w:r>
      <w:r>
        <w:t>C3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After Action Report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photos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enjoying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within two business days after every event.</w:t>
      </w:r>
    </w:p>
    <w:p w14:paraId="27990730" w14:textId="1919756F" w:rsidR="0073490D" w:rsidRDefault="0073490D" w:rsidP="0073490D">
      <w:pPr>
        <w:pStyle w:val="ListParagraph"/>
        <w:numPr>
          <w:ilvl w:val="0"/>
          <w:numId w:val="1"/>
        </w:numPr>
        <w:tabs>
          <w:tab w:val="left" w:pos="971"/>
          <w:tab w:val="left" w:pos="972"/>
        </w:tabs>
        <w:spacing w:line="252" w:lineRule="auto"/>
        <w:ind w:right="1325"/>
      </w:pPr>
      <w:r>
        <w:t>Funds not utilized or allocated for use by 15 Nov may be redistributed to other squadrons.</w:t>
      </w:r>
    </w:p>
    <w:p w14:paraId="3E14EE45" w14:textId="77777777" w:rsidR="0073490D" w:rsidRDefault="0073490D" w:rsidP="0073490D">
      <w:pPr>
        <w:pStyle w:val="ListParagraph"/>
        <w:tabs>
          <w:tab w:val="left" w:pos="971"/>
          <w:tab w:val="left" w:pos="972"/>
        </w:tabs>
        <w:spacing w:line="252" w:lineRule="auto"/>
        <w:ind w:left="616" w:right="1325" w:firstLine="0"/>
      </w:pPr>
    </w:p>
    <w:p w14:paraId="12C4BFFC" w14:textId="77777777" w:rsidR="00D857DA" w:rsidRDefault="00D857DA">
      <w:pPr>
        <w:pStyle w:val="BodyText"/>
        <w:rPr>
          <w:sz w:val="24"/>
        </w:rPr>
      </w:pPr>
    </w:p>
    <w:p w14:paraId="2105F05A" w14:textId="77777777" w:rsidR="00D857DA" w:rsidRDefault="00D857DA">
      <w:pPr>
        <w:pStyle w:val="BodyText"/>
        <w:rPr>
          <w:sz w:val="24"/>
        </w:rPr>
      </w:pPr>
    </w:p>
    <w:p w14:paraId="7BE2834F" w14:textId="77777777" w:rsidR="00D857DA" w:rsidRDefault="0073490D">
      <w:pPr>
        <w:pStyle w:val="BodyText"/>
        <w:spacing w:before="214"/>
        <w:ind w:left="5202"/>
      </w:pPr>
      <w:r>
        <w:t xml:space="preserve">Commander's </w:t>
      </w:r>
      <w:r>
        <w:rPr>
          <w:spacing w:val="-2"/>
        </w:rPr>
        <w:t>Signature:</w:t>
      </w:r>
    </w:p>
    <w:p w14:paraId="3BD46D01" w14:textId="77777777" w:rsidR="00D857DA" w:rsidRDefault="00D857DA">
      <w:pPr>
        <w:pStyle w:val="BodyText"/>
        <w:rPr>
          <w:sz w:val="24"/>
        </w:rPr>
      </w:pPr>
    </w:p>
    <w:p w14:paraId="5F668A37" w14:textId="77777777" w:rsidR="00D857DA" w:rsidRDefault="0073490D">
      <w:pPr>
        <w:pStyle w:val="BodyText"/>
        <w:spacing w:before="183"/>
        <w:ind w:right="113"/>
        <w:jc w:val="right"/>
      </w:pPr>
      <w:r>
        <w:t>Squadron</w:t>
      </w:r>
      <w:r>
        <w:rPr>
          <w:spacing w:val="-4"/>
        </w:rPr>
        <w:t xml:space="preserve"> </w:t>
      </w:r>
      <w:r>
        <w:t>Commander</w:t>
      </w:r>
      <w:r>
        <w:rPr>
          <w:spacing w:val="-3"/>
        </w:rPr>
        <w:t xml:space="preserve"> </w:t>
      </w:r>
      <w:r>
        <w:rPr>
          <w:spacing w:val="-2"/>
        </w:rPr>
        <w:t>Rank/Title</w:t>
      </w:r>
    </w:p>
    <w:sectPr w:rsidR="00D857DA">
      <w:type w:val="continuous"/>
      <w:pgSz w:w="12240" w:h="15840"/>
      <w:pgMar w:top="500" w:right="6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60A9"/>
    <w:multiLevelType w:val="hybridMultilevel"/>
    <w:tmpl w:val="E6F4C078"/>
    <w:lvl w:ilvl="0" w:tplc="3EB402AC">
      <w:start w:val="1"/>
      <w:numFmt w:val="decimal"/>
      <w:lvlText w:val="%1."/>
      <w:lvlJc w:val="left"/>
      <w:pPr>
        <w:ind w:left="616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682CF2">
      <w:start w:val="1"/>
      <w:numFmt w:val="lowerLetter"/>
      <w:lvlText w:val="%2."/>
      <w:lvlJc w:val="left"/>
      <w:pPr>
        <w:ind w:left="9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2F817CC">
      <w:numFmt w:val="bullet"/>
      <w:lvlText w:val="-"/>
      <w:lvlJc w:val="left"/>
      <w:pPr>
        <w:ind w:left="1089" w:hanging="11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3" w:tplc="43AEB620">
      <w:numFmt w:val="bullet"/>
      <w:lvlText w:val="•"/>
      <w:lvlJc w:val="left"/>
      <w:pPr>
        <w:ind w:left="2257" w:hanging="118"/>
      </w:pPr>
      <w:rPr>
        <w:rFonts w:hint="default"/>
        <w:lang w:val="en-US" w:eastAsia="en-US" w:bidi="ar-SA"/>
      </w:rPr>
    </w:lvl>
    <w:lvl w:ilvl="4" w:tplc="63AADEE6">
      <w:numFmt w:val="bullet"/>
      <w:lvlText w:val="•"/>
      <w:lvlJc w:val="left"/>
      <w:pPr>
        <w:ind w:left="3435" w:hanging="118"/>
      </w:pPr>
      <w:rPr>
        <w:rFonts w:hint="default"/>
        <w:lang w:val="en-US" w:eastAsia="en-US" w:bidi="ar-SA"/>
      </w:rPr>
    </w:lvl>
    <w:lvl w:ilvl="5" w:tplc="E156352E">
      <w:numFmt w:val="bullet"/>
      <w:lvlText w:val="•"/>
      <w:lvlJc w:val="left"/>
      <w:pPr>
        <w:ind w:left="4612" w:hanging="118"/>
      </w:pPr>
      <w:rPr>
        <w:rFonts w:hint="default"/>
        <w:lang w:val="en-US" w:eastAsia="en-US" w:bidi="ar-SA"/>
      </w:rPr>
    </w:lvl>
    <w:lvl w:ilvl="6" w:tplc="ACB88CBE">
      <w:numFmt w:val="bullet"/>
      <w:lvlText w:val="•"/>
      <w:lvlJc w:val="left"/>
      <w:pPr>
        <w:ind w:left="5790" w:hanging="118"/>
      </w:pPr>
      <w:rPr>
        <w:rFonts w:hint="default"/>
        <w:lang w:val="en-US" w:eastAsia="en-US" w:bidi="ar-SA"/>
      </w:rPr>
    </w:lvl>
    <w:lvl w:ilvl="7" w:tplc="DEC23830">
      <w:numFmt w:val="bullet"/>
      <w:lvlText w:val="•"/>
      <w:lvlJc w:val="left"/>
      <w:pPr>
        <w:ind w:left="6967" w:hanging="118"/>
      </w:pPr>
      <w:rPr>
        <w:rFonts w:hint="default"/>
        <w:lang w:val="en-US" w:eastAsia="en-US" w:bidi="ar-SA"/>
      </w:rPr>
    </w:lvl>
    <w:lvl w:ilvl="8" w:tplc="E04C66E0">
      <w:numFmt w:val="bullet"/>
      <w:lvlText w:val="•"/>
      <w:lvlJc w:val="left"/>
      <w:pPr>
        <w:ind w:left="8145" w:hanging="118"/>
      </w:pPr>
      <w:rPr>
        <w:rFonts w:hint="default"/>
        <w:lang w:val="en-US" w:eastAsia="en-US" w:bidi="ar-SA"/>
      </w:rPr>
    </w:lvl>
  </w:abstractNum>
  <w:num w:numId="1" w16cid:durableId="133753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57DA"/>
    <w:rsid w:val="0073490D"/>
    <w:rsid w:val="00D8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BBB978"/>
  <w15:docId w15:val="{506F18CB-183D-4ECD-A7BF-FFB36326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49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9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COX, MELISSA K CIV USAF AFMC 412 FSS/FSDL</cp:lastModifiedBy>
  <cp:revision>2</cp:revision>
  <dcterms:created xsi:type="dcterms:W3CDTF">2023-02-01T18:32:00Z</dcterms:created>
  <dcterms:modified xsi:type="dcterms:W3CDTF">2023-09-29T15:22:00Z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Adobe Acrobat Pro (32-bit) 22.3.20258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Acrobat Pro (32-bit) 22.3.20258</vt:lpwstr>
  </property>
</Properties>
</file>